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201D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8"/>
        </w:rPr>
      </w:pPr>
      <w:r>
        <w:rPr>
          <w:rFonts w:hint="default" w:ascii="方正小标宋简体" w:hAnsi="方正小标宋简体" w:eastAsia="方正小标宋简体" w:cs="方正小标宋简体"/>
          <w:sz w:val="44"/>
          <w:szCs w:val="48"/>
        </w:rPr>
        <w:t>习近平：学习好贯彻好党的二十届四中全会精神</w:t>
      </w:r>
    </w:p>
    <w:p w14:paraId="11FC8A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《求是》2026年第1期2025-12-31</w:t>
      </w:r>
    </w:p>
    <w:p w14:paraId="7230AE4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习近平</w:t>
      </w:r>
    </w:p>
    <w:p w14:paraId="4B686C7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lang w:val="en-US" w:eastAsia="zh-CN"/>
        </w:rPr>
      </w:pPr>
    </w:p>
    <w:p w14:paraId="3787DCC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这次全会，听取了中央政治局工作报告，分析了当前形势和任务，审议通过了《中共中央关于制定国民经济和社会发展第十五个五年规划的建议》，圆满完成各项议程。</w:t>
      </w:r>
    </w:p>
    <w:p w14:paraId="2C33D5A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rPr>
        <w:t>全会通过的《建议》，立足于夯实基础、全面发力，对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时期事关中国式现代化全局的战略任务作出部署，是</w:t>
      </w:r>
      <w:r>
        <w:rPr>
          <w:rFonts w:hint="default" w:ascii="Times New Roman" w:hAnsi="Times New Roman" w:eastAsia="仿宋_GB2312" w:cs="Times New Roman"/>
          <w:b w:val="0"/>
          <w:bCs w:val="0"/>
          <w:sz w:val="32"/>
          <w:szCs w:val="32"/>
        </w:rPr>
        <w:t>指导</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时期经济社会发展的纲领性文件。学习好贯彻好全会精神，是当前和今后一个时期全党全国的一项重大政治任务。</w:t>
      </w:r>
    </w:p>
    <w:p w14:paraId="284B227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下面，我代表中央政治局，就贯彻落实全会精神讲几点意见。</w:t>
      </w:r>
    </w:p>
    <w:p w14:paraId="6BE5D83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一、深入学习领会全会精神</w:t>
      </w:r>
    </w:p>
    <w:p w14:paraId="09D4A54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要迅速掀起学习贯彻全会精神的热潮，通过各种方式组织好全会精神的学习、宣讲、宣传，使全党全社会领会好全会精神。</w:t>
      </w:r>
    </w:p>
    <w:p w14:paraId="4D86491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第一，深刻领会</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的重大意义。按照经济社会发展规律确定奋斗目标，一以贯之锚定目标团结奋进，是我们党的一个鲜明特点和独特优势。实现社会主义现代化是一个阶梯式递进、不断发展进步的历史过程，需要不懈努力、接续奋斗。在基本实现社会主义现代化进程中，</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时期具有承前启后的重要地位。全党要认识到，抓好</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对于实现党的二十大描绘的宏伟蓝图、分阶段有步骤推进中国式现代化，有效应对复杂严峻的外部环境新变化、在激烈国际竞争中赢得战略主动，适应我国发展阶段性要求、深入推动高质量发展，为基本实现社会主义现代化奠定更加坚实的基础，具有重大而深远的意义。</w:t>
      </w:r>
    </w:p>
    <w:p w14:paraId="2C611E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第二，深刻领会党中央关于国内外形势的基本判断。正确判断形势是科学决策的重要前提。《建议》深刻分析</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我国发展面临的复杂环境，得出我国发展处于战略机遇和风险挑战并存、不确定难预料因素增多的时期的基本判断，强调集中力量办好自己的事，据此提出目标任务、重大举措。全党要把思想和行动统一到党中央这一基本判断和重大决策部署上来。形势在不断变化，我们要继续加强研判，积极识变应变求变，既保持战略定力、坚定必胜信心，又居安思危、增强忧患意识，始终保持战略主动。</w:t>
      </w:r>
    </w:p>
    <w:p w14:paraId="7D7B513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第三，深刻领会</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时期经济社会发展的指导思想和重大原则。《建议》提出的指导思想，突出了</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的主题、根本动力、根本目的、根本保障。《建议》明确了坚持党的全面领导、坚持人民至上、坚持高质量发展、坚持全面深化改革、坚持有效市场和有为政府相结合、坚持统筹发展和安全等重大原则。《建议》确定的指导思想和</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六个坚持</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原则，是对改革开放以来特别是新时代经济社会发展经验的科学总结，是我们党不断深化对经济社会发展的规律性认识的重大成果，为</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时期经济社会发展提供了基本遵循。全党要以此来统一思想和行动。</w:t>
      </w:r>
    </w:p>
    <w:p w14:paraId="7EDC935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第四，深刻领会</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的重大战略任务。《建议》部署了对推进中国式现代化具有重大牵引、驱动、支撑作用的战略任务，主要包括建设现代化产业体系，加快高水平科技自立自强，建设强大国内市场，加快构建高水平社会主义市场经济体制，扩大高水平对外开放，加快农业农村现代化，优化区域经济布局，繁荣发展社会主义文化，加大保障和改善民生力度，加快经济社会发展全面绿色转型，推进国家安全体系和能力现代化，高质量推进国防和军队现代化等。这些战略任务具有很强的前瞻性、针对性、指导性，全党要深刻领会和把握，切实把这些战略任务的决策意图、目标要求、重大举措、工作重点贯彻落实好。</w:t>
      </w:r>
    </w:p>
    <w:p w14:paraId="46DDD66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第五，深刻领会</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的根本保证。坚持和加强党的全面领导是推进中国式现代化的根本保证。越是形势复杂多变、任务艰巨繁重，越要坚持好、运用好、发展好党的领导这一最大优势。《建议》突出强调了坚持和加强党中央集中统一领导，提高党领导经济社会发展能力和水平，持续用党的创新理论统一思想、统一意志、统一行动，激发全社会干事创业、创新创造活力。我们要深刻领会和贯彻这些要求，把党的领导贯穿经济社会发展各方面全过程。</w:t>
      </w:r>
    </w:p>
    <w:p w14:paraId="6B73115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二、认真抓好全会精神贯彻落实</w:t>
      </w:r>
    </w:p>
    <w:p w14:paraId="5E46E6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要以这次全会精神为指导，制定好</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发展规划《纲要》。在贯彻落实全会精神过程中，要着重把握以下几点。</w:t>
      </w:r>
    </w:p>
    <w:p w14:paraId="4D2A3DE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第一，坚定不移推动高质量发展。推动高质量发展是《建议》确定的</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经济社会发展的主题。要以新发展理念引领发展，加快培育新动能，促进经济结构优化升级，做优增量、盘活存量，保持质的有效提升和量的合理增长，推动经济持续健康发展和社会全面进步。坚持把发展经济的着力点放在实体经济上，优化提升传统产业，培育壮大新兴产业和未来产业，促进服务业优质高效发展，构建以先进制造业为骨干的现代化产业体系。进一步全面深化改革，着力破除制约高质量发展的体制机制障碍，努力在重点领域和关键环节取得新突破。发展新质生产力是高质量发展的内在要求。</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十五五</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时期要把发展新质生产力摆在更加突出的战略位置。坚持教育科技人才一体发展，提升国家创新体系整体效能，大幅提高科技自立自强水平，推动科技创新和产业创新深度融合。当然，不同地区、不同领域要从实际出发，因地制宜发展新质生产力，不能一哄而起。</w:t>
      </w:r>
    </w:p>
    <w:p w14:paraId="704248C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二，加快构建新发展格局。做强国内大循环、畅通国内国际双循环，是我们把握发展主动权、塑造国际合作和竞争新优势的战略举措。要坚持扩大内需这个战略基点，坚持惠民生和促消费、投资于物和投资于人紧密结合，促进消费和投资、供给和需求良性互动，不断提升经济循环的质量和层次，增强国内大循环内生动力和可靠性。加快构建全国统一大市场，打通各种卡点堵点，破除地方保护和市场分割，综合整治</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内卷式</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竞争，畅通资本、数据、技术等要素流动，促进资源要素高效配置。坚定不移扩大高水平对外开放，维护多边贸易体制，巩固传统市场、开辟新兴市场，拓展国际循环，促进国内市场和国际市场高效联通。</w:t>
      </w:r>
    </w:p>
    <w:p w14:paraId="1C443E1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三，推动全体人民共同富裕迈出坚实步伐。中国式现代化是全体人民共同富裕的现代化。要坚持不忘初心，站在人民立场上考虑问题，坚持在发展中保障和改善民生，稳步推进共同富裕。优化区域经济布局、促进区域协调发展，促进城乡融合发展、推进乡村全面振兴，逐步缩小区域差距、城乡差别。完善收入分配制度，规范收入分配秩序和财富积累机制，让发展成果更多更公平惠及全体人民。加强普惠性、基础性、兜底性民生建设，稳步推进基本公共服务均等化，更好满足群众在就业、教育、社保、住房、医疗、养老、婚嫁、生育、托幼等方面的需要，不断增强人民群众的获得感幸福感安全感。</w:t>
      </w:r>
    </w:p>
    <w:p w14:paraId="329CFA7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四，更好统筹发展和安全。安全是发展的前提，发展是安全的保障。要深入贯彻总体国家安全观，坚持在发展中固安全、在安全中谋发展。健全国家安全体系，巩固集中统一、高效权威的国家安全领导体制，完善国家安全法治体系、战略体系、政策体系、风险防控体系。把捍卫政治安全摆在首位，加强重点领域国家安全能力建设，突出保障事关国家长治久安、经济健康稳定、人民安居乐业的重大安全。提高公共安全治理水平，完善社会治理体系，有效预防和化解社会矛盾，维护社会和谐稳定。</w:t>
      </w:r>
    </w:p>
    <w:p w14:paraId="41A6A1C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第五，统筹推进各领域工作。基本实现社会主义现代化，需要各项事业协调发展、整体推进。《建议》按照统筹推进</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五位一体</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总体布局、协调推进</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四个全面</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战略布局要求，坚持以经济建设为中心，对政治建设、文化建设、社会建设、生态文明建设和党的建设等作出部署，需要我们在实际工作中全面抓好贯彻落实，不能顾此失彼。各地区各部门要坚持系统观念，自觉在大局下行动，下好全国一盘棋。要善于</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弹钢琴</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，谋划一域不能忘记整体，立足当前不能无视长远，突出重点不能忽略一般。注重各方面政策协调，保持宏观政策取向一致性，防止和克服本位主义、地方保护主义。</w:t>
      </w:r>
    </w:p>
    <w:p w14:paraId="10CFD2BD">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三、持之以恒推进全面从严治党</w:t>
      </w:r>
    </w:p>
    <w:p w14:paraId="565080E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治国必先治党，党兴才能国强。管党治党越有效，经济社会发展的保障就越有力。必须以永远在路上的坚韧和执着，持之以恒推进全面从严治党。</w:t>
      </w:r>
    </w:p>
    <w:p w14:paraId="4E3D6BF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一，坚决把党的自我革命要求落实到位。党的自我革命和经济社会发展是紧密相联、相互促进、相得益彰的。通过党的自我革命，弘扬新风正气、纠治顽瘴痼疾，营造良好政治生态，激励干部担当作为，凝聚民心民力，就能为经济社会发展源源不断注入正能量。要全面贯彻党中央关于党的建设的重要思想、关于党的自我革命的重要思想，持之以恒推进全面从严治党，把推进党的自我革命</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五个进一步到位</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要求全面一体地落实好。各级党组织要切实担负起管党治党政治责任，着力解决党内存在的突出矛盾和问题，及时清除侵蚀党的健康肌体的病毒。坚决纠正一些党员干部在党的自我革命上的错误观念，决不允许松劲歇脚、畏难退缩、消极应对、刻意抵触等思想和情绪滋长蔓延。</w:t>
      </w:r>
    </w:p>
    <w:p w14:paraId="755EA2E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二，推进党的作风建设常态化长效化。从抓作风入手推进全面从严治党，是新时代党的自我革命一条重要经验。作风问题具有顽固性、反复性，并且越来越具有隐蔽性，作风建设必须锲而不舍、常抓不懈。要巩固拓展深入贯彻中央八项规定精神学习教育成果，久久为功，化风成俗，切实把严的氛围营造起来、把正的风气树立起来。要强化党性锻炼，提高思想觉悟，提升道德水平，以坚强党性涵养优良作风。对违反中央八项规定精神的人和事、对不正之风露头就速查严处，对反复出现的问题深化整改整治，坚决防止反弹回潮。持续深化拓展整治形式主义为基层减负工作，让广大基层干部有更多精力抓落实。领导干部要严于律己、严负其责、严管所辖，以一身正气树标杆、作表率，把推动党的作风建设常态化长效化的要求落到实处。</w:t>
      </w:r>
    </w:p>
    <w:p w14:paraId="5A6F557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第三，坚定不移开展反腐败斗争。腐败是我们党面临的最大威胁，反腐败是最彻底的自我革命。全会期间，通报了近期查处的腐败案件。</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沉舟侧畔千帆过，病树前头万木春</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坚决查处这些案件，体现了我们党推进自我革命、全面从严治党的坚定决心和信心。这些案件再次警示我们，反腐败形势仍然严峻复杂，大家头脑要异常清醒，必须保持反腐败永远在路上的政治坚定，坚持越往后越严不动摇。要始终保持反腐败高压态势，依法依规查处腐败案件，从严惩处腐败分子，做到一步不停歇、半步不退让，决不能让腐败分子有任何藏身之地，任何人都不要心存侥幸、抱有幻想。要举一反三，健全制度机制，在铲除腐败问题产生的土壤和条件上持续发力、纵深推进。要以领导机关、领导干部特别是</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一把手</w:t>
      </w:r>
      <w:r>
        <w:rPr>
          <w:rFonts w:hint="default"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、关键岗位领导干部为重点对象，紧盯重大政策制定、重大工程审批、大额资金安排、干部选拔任用等重要事项，健全授权用权制权相统一、清晰透明可追溯的</w:t>
      </w:r>
      <w:bookmarkStart w:id="0" w:name="_GoBack"/>
      <w:bookmarkEnd w:id="0"/>
      <w:r>
        <w:rPr>
          <w:rFonts w:hint="default" w:ascii="Times New Roman" w:hAnsi="Times New Roman" w:eastAsia="仿宋_GB2312" w:cs="Times New Roman"/>
          <w:b w:val="0"/>
          <w:bCs w:val="0"/>
          <w:sz w:val="32"/>
          <w:szCs w:val="32"/>
        </w:rPr>
        <w:t>制度机制，并强化监督，确保人民赋予的权力始终用来为人民谋利益，严防任性用权、以权谋私。要利用这些腐败案例开展警示教育，让广大党员干部受到震慑，守住底线，远离高压线，不再重蹈覆辙。要持续加强理想信念教育，让广大党员干部始终牢记和自觉践行党的初心使命，确保红色江山永不变色。</w:t>
      </w:r>
    </w:p>
    <w:p w14:paraId="34449B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p>
    <w:p w14:paraId="5E3B9A3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※这是习近平总书记2025年10月23日在党的二十届四中全会第二次全体会议上讲话的一部分。</w:t>
      </w:r>
    </w:p>
    <w:p w14:paraId="467CFCC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2312" w:cs="Times New Roman"/>
          <w:sz w:val="32"/>
          <w:szCs w:val="32"/>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B1FC86A8-4D6F-49F6-A21B-720F4126965D}"/>
  </w:font>
  <w:font w:name="方正小标宋简体">
    <w:panose1 w:val="02000000000000000000"/>
    <w:charset w:val="86"/>
    <w:family w:val="auto"/>
    <w:pitch w:val="default"/>
    <w:sig w:usb0="00000001" w:usb1="080E0000" w:usb2="00000000" w:usb3="00000000" w:csb0="00040000" w:csb1="00000000"/>
    <w:embedRegular r:id="rId2" w:fontKey="{7E6FC083-A926-4163-BF3B-CF34F5212E1F}"/>
  </w:font>
  <w:font w:name="方正仿宋_GB2312">
    <w:altName w:val="仿宋"/>
    <w:panose1 w:val="02000000000000000000"/>
    <w:charset w:val="86"/>
    <w:family w:val="auto"/>
    <w:pitch w:val="default"/>
    <w:sig w:usb0="00000000" w:usb1="00000000" w:usb2="00000012" w:usb3="00000000" w:csb0="00040001" w:csb1="00000000"/>
    <w:embedRegular r:id="rId3" w:fontKey="{1D9B43FB-0D9A-4CB2-8E7A-CF795A6490D1}"/>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9C4A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D5A886">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BD5A886">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DB1AF">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5408C"/>
    <w:rsid w:val="24945A97"/>
    <w:rsid w:val="4BF5408C"/>
    <w:rsid w:val="58BF30D7"/>
    <w:rsid w:val="62425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4323</Words>
  <Characters>4340</Characters>
  <Lines>0</Lines>
  <Paragraphs>0</Paragraphs>
  <TotalTime>28</TotalTime>
  <ScaleCrop>false</ScaleCrop>
  <LinksUpToDate>false</LinksUpToDate>
  <CharactersWithSpaces>4340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2026-01-12T05:58:00Z</dcterms:created>
  <dc:creator>伯安</dc:creator>
  <cp:lastModifiedBy>Zzb-chl</cp:lastModifiedBy>
  <dcterms:modified xsi:type="dcterms:W3CDTF">2026-01-15T07:18:46Z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01744BD996A34D40BAAA2B6E2C975880_11</vt:lpwstr>
  </property>
  <property fmtid="{D5CDD505-2E9C-101B-9397-08002B2CF9AE}" pid="4" name="KSOTemplateDocerSaveRecord">
    <vt:lpwstr>eyJoZGlkIjoiMjMzMzkyYzU1ZGU2MWY4M2FkMjdkNTdjYzFlOGFkMmIiLCJ1c2VySWQiOiIxNjQ5MjM5NTc1In0=</vt:lpwstr>
  </property>
</Properties>
</file>